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CBA7" w14:textId="0BF9322C" w:rsidR="00B6731D" w:rsidRPr="0066402C" w:rsidRDefault="00B6731D" w:rsidP="00B6731D">
      <w:pPr>
        <w:autoSpaceDE w:val="0"/>
        <w:autoSpaceDN w:val="0"/>
        <w:adjustRightInd w:val="0"/>
        <w:spacing w:after="0" w:line="240" w:lineRule="auto"/>
        <w:jc w:val="both"/>
        <w:rPr>
          <w:rFonts w:cstheme="minorHAnsi"/>
          <w:b/>
          <w:bCs/>
          <w:color w:val="2A2A25"/>
        </w:rPr>
      </w:pPr>
      <w:r>
        <w:rPr>
          <w:rFonts w:cstheme="minorHAnsi"/>
          <w:b/>
          <w:bCs/>
          <w:color w:val="2A2A25"/>
        </w:rPr>
        <w:t xml:space="preserve">Allegato/ </w:t>
      </w:r>
      <w:r w:rsidRPr="0066402C">
        <w:rPr>
          <w:rFonts w:cstheme="minorHAnsi"/>
          <w:b/>
          <w:bCs/>
          <w:color w:val="2A2A25"/>
        </w:rPr>
        <w:t>L’</w:t>
      </w:r>
      <w:proofErr w:type="spellStart"/>
      <w:r w:rsidRPr="0066402C">
        <w:rPr>
          <w:rFonts w:cstheme="minorHAnsi"/>
          <w:b/>
          <w:bCs/>
          <w:color w:val="2A2A25"/>
        </w:rPr>
        <w:t>Italian</w:t>
      </w:r>
      <w:proofErr w:type="spellEnd"/>
      <w:r w:rsidRPr="0066402C">
        <w:rPr>
          <w:rFonts w:cstheme="minorHAnsi"/>
          <w:b/>
          <w:bCs/>
          <w:color w:val="2A2A25"/>
        </w:rPr>
        <w:t xml:space="preserve"> </w:t>
      </w:r>
      <w:proofErr w:type="spellStart"/>
      <w:r w:rsidRPr="0066402C">
        <w:rPr>
          <w:rFonts w:cstheme="minorHAnsi"/>
          <w:b/>
          <w:bCs/>
          <w:color w:val="2A2A25"/>
        </w:rPr>
        <w:t>Academic</w:t>
      </w:r>
      <w:proofErr w:type="spellEnd"/>
      <w:r w:rsidRPr="0066402C">
        <w:rPr>
          <w:rFonts w:cstheme="minorHAnsi"/>
          <w:b/>
          <w:bCs/>
          <w:color w:val="2A2A25"/>
        </w:rPr>
        <w:t xml:space="preserve"> Center </w:t>
      </w:r>
    </w:p>
    <w:p w14:paraId="228AC918" w14:textId="77777777" w:rsidR="00B6731D" w:rsidRPr="0066402C" w:rsidRDefault="00B6731D" w:rsidP="00B6731D">
      <w:pPr>
        <w:autoSpaceDE w:val="0"/>
        <w:autoSpaceDN w:val="0"/>
        <w:adjustRightInd w:val="0"/>
        <w:spacing w:after="0" w:line="240" w:lineRule="auto"/>
        <w:jc w:val="both"/>
        <w:rPr>
          <w:rFonts w:cstheme="minorHAnsi"/>
          <w:b/>
          <w:bCs/>
          <w:color w:val="2A2A25"/>
        </w:rPr>
      </w:pPr>
    </w:p>
    <w:p w14:paraId="41516846" w14:textId="77777777" w:rsidR="00B6731D" w:rsidRDefault="00B6731D" w:rsidP="00B6731D">
      <w:pPr>
        <w:autoSpaceDE w:val="0"/>
        <w:autoSpaceDN w:val="0"/>
        <w:adjustRightInd w:val="0"/>
        <w:spacing w:after="0" w:line="240" w:lineRule="auto"/>
        <w:jc w:val="both"/>
        <w:rPr>
          <w:rFonts w:cstheme="minorHAnsi"/>
          <w:color w:val="2A2A25"/>
        </w:rPr>
      </w:pPr>
      <w:r w:rsidRPr="0066402C">
        <w:rPr>
          <w:rFonts w:cstheme="minorHAnsi"/>
          <w:color w:val="2A2A25"/>
        </w:rPr>
        <w:t>Ospitato all'interno del campus della Cornell Tech - la "Silicon Valley verticale" sulla Roos</w:t>
      </w:r>
      <w:r>
        <w:rPr>
          <w:rFonts w:cstheme="minorHAnsi"/>
          <w:color w:val="2A2A25"/>
        </w:rPr>
        <w:t>ev</w:t>
      </w:r>
      <w:r w:rsidRPr="0066402C">
        <w:rPr>
          <w:rFonts w:cstheme="minorHAnsi"/>
          <w:color w:val="2A2A25"/>
        </w:rPr>
        <w:t>elt Island, nata dalla collaborazione tra Cornell University di New York (USA) e l’Israel Institute of Technology di Haifa (Israele) - l</w:t>
      </w:r>
      <w:r w:rsidRPr="00B6731D">
        <w:rPr>
          <w:rFonts w:cstheme="minorHAnsi"/>
          <w:b/>
          <w:bCs/>
          <w:color w:val="2A2A25"/>
        </w:rPr>
        <w:t>’</w:t>
      </w:r>
      <w:proofErr w:type="spellStart"/>
      <w:r w:rsidRPr="00B6731D">
        <w:rPr>
          <w:rFonts w:cstheme="minorHAnsi"/>
          <w:b/>
          <w:bCs/>
          <w:color w:val="2A2A25"/>
        </w:rPr>
        <w:t>I</w:t>
      </w:r>
      <w:r w:rsidRPr="0066402C">
        <w:rPr>
          <w:rFonts w:cstheme="minorHAnsi"/>
          <w:b/>
          <w:bCs/>
          <w:color w:val="2A2A25"/>
        </w:rPr>
        <w:t>talian</w:t>
      </w:r>
      <w:proofErr w:type="spellEnd"/>
      <w:r w:rsidRPr="0066402C">
        <w:rPr>
          <w:rFonts w:cstheme="minorHAnsi"/>
          <w:b/>
          <w:bCs/>
          <w:color w:val="2A2A25"/>
        </w:rPr>
        <w:t xml:space="preserve"> </w:t>
      </w:r>
      <w:proofErr w:type="spellStart"/>
      <w:r w:rsidRPr="0066402C">
        <w:rPr>
          <w:rFonts w:cstheme="minorHAnsi"/>
          <w:b/>
          <w:bCs/>
          <w:color w:val="2A2A25"/>
        </w:rPr>
        <w:t>Academic</w:t>
      </w:r>
      <w:proofErr w:type="spellEnd"/>
      <w:r w:rsidRPr="0066402C">
        <w:rPr>
          <w:rFonts w:cstheme="minorHAnsi"/>
          <w:b/>
          <w:bCs/>
          <w:color w:val="2A2A25"/>
        </w:rPr>
        <w:t xml:space="preserve"> Center</w:t>
      </w:r>
      <w:r w:rsidRPr="0066402C">
        <w:rPr>
          <w:rFonts w:cstheme="minorHAnsi"/>
          <w:color w:val="2A2A25"/>
        </w:rPr>
        <w:t xml:space="preserve"> di New York è attivo nello sviluppo di startup innovative e iniziative imprenditoriali legate alla ricerca accademica, oltre che in nuove attività formative</w:t>
      </w:r>
      <w:r>
        <w:rPr>
          <w:rFonts w:cstheme="minorHAnsi"/>
          <w:color w:val="2A2A25"/>
        </w:rPr>
        <w:t>.</w:t>
      </w:r>
    </w:p>
    <w:p w14:paraId="6B1A1500" w14:textId="49688678" w:rsidR="00B6731D" w:rsidRPr="0066402C" w:rsidRDefault="00B6731D" w:rsidP="00B6731D">
      <w:pPr>
        <w:autoSpaceDE w:val="0"/>
        <w:autoSpaceDN w:val="0"/>
        <w:adjustRightInd w:val="0"/>
        <w:spacing w:after="0" w:line="240" w:lineRule="auto"/>
        <w:jc w:val="both"/>
        <w:rPr>
          <w:rFonts w:cstheme="minorHAnsi"/>
          <w:color w:val="2A2A25"/>
        </w:rPr>
      </w:pPr>
      <w:r w:rsidRPr="0066402C">
        <w:rPr>
          <w:rFonts w:cstheme="minorHAnsi"/>
          <w:color w:val="2A2A25"/>
        </w:rPr>
        <w:t xml:space="preserve">Il ricco ecosistema accademico americano e i sistemi industriali coinvolti permetteranno ai tre atenei italiani </w:t>
      </w:r>
      <w:r>
        <w:rPr>
          <w:rFonts w:cstheme="minorHAnsi"/>
          <w:color w:val="2A2A25"/>
        </w:rPr>
        <w:t xml:space="preserve">- </w:t>
      </w:r>
      <w:r w:rsidRPr="00B6731D">
        <w:rPr>
          <w:rFonts w:cstheme="minorHAnsi"/>
        </w:rPr>
        <w:t>Università di Bologna</w:t>
      </w:r>
      <w:r w:rsidRPr="00B6731D">
        <w:rPr>
          <w:rFonts w:cstheme="minorHAnsi"/>
        </w:rPr>
        <w:t>,</w:t>
      </w:r>
      <w:r>
        <w:rPr>
          <w:rFonts w:cstheme="minorHAnsi"/>
          <w:b/>
          <w:bCs/>
        </w:rPr>
        <w:t xml:space="preserve"> </w:t>
      </w:r>
      <w:r>
        <w:rPr>
          <w:rFonts w:cstheme="minorHAnsi"/>
        </w:rPr>
        <w:t>U</w:t>
      </w:r>
      <w:r w:rsidRPr="0066402C">
        <w:rPr>
          <w:rFonts w:cstheme="minorHAnsi"/>
        </w:rPr>
        <w:t>niversità La Sapienza di Roma</w:t>
      </w:r>
      <w:r>
        <w:rPr>
          <w:rFonts w:cstheme="minorHAnsi"/>
        </w:rPr>
        <w:t>, Università</w:t>
      </w:r>
      <w:r>
        <w:rPr>
          <w:rFonts w:cstheme="minorHAnsi"/>
        </w:rPr>
        <w:t xml:space="preserve"> </w:t>
      </w:r>
      <w:r w:rsidRPr="0066402C">
        <w:rPr>
          <w:rFonts w:cstheme="minorHAnsi"/>
        </w:rPr>
        <w:t xml:space="preserve">Federico II di </w:t>
      </w:r>
      <w:proofErr w:type="gramStart"/>
      <w:r w:rsidRPr="0066402C">
        <w:rPr>
          <w:rFonts w:cstheme="minorHAnsi"/>
        </w:rPr>
        <w:t>Napoli</w:t>
      </w:r>
      <w:r>
        <w:rPr>
          <w:rFonts w:cstheme="minorHAnsi"/>
        </w:rPr>
        <w:t xml:space="preserve"> </w:t>
      </w:r>
      <w:r>
        <w:rPr>
          <w:rFonts w:cstheme="minorHAnsi"/>
        </w:rPr>
        <w:t xml:space="preserve"> -</w:t>
      </w:r>
      <w:proofErr w:type="gramEnd"/>
      <w:r>
        <w:rPr>
          <w:rFonts w:cstheme="minorHAnsi"/>
        </w:rPr>
        <w:t xml:space="preserve"> </w:t>
      </w:r>
      <w:r w:rsidRPr="0066402C">
        <w:rPr>
          <w:rFonts w:cstheme="minorHAnsi"/>
          <w:color w:val="2A2A25"/>
        </w:rPr>
        <w:t xml:space="preserve">di dare vita a nuove modalità di collaborazione, stimolando la nascita di progetti multidisciplinari e promuovendo partenariati pubblici e privati, anche grazie alla collaborazione con le comunità locali, con un'attenzione particolare per innovazione e sostenibilità. </w:t>
      </w:r>
    </w:p>
    <w:p w14:paraId="62A49D74" w14:textId="77777777" w:rsidR="00B6731D" w:rsidRPr="0066402C" w:rsidRDefault="00B6731D" w:rsidP="00B6731D">
      <w:pPr>
        <w:autoSpaceDE w:val="0"/>
        <w:autoSpaceDN w:val="0"/>
        <w:adjustRightInd w:val="0"/>
        <w:spacing w:after="0" w:line="240" w:lineRule="auto"/>
        <w:jc w:val="both"/>
        <w:rPr>
          <w:rFonts w:cstheme="minorHAnsi"/>
          <w:color w:val="2A2A25"/>
        </w:rPr>
      </w:pPr>
    </w:p>
    <w:p w14:paraId="6039601A" w14:textId="77777777" w:rsidR="00B6731D" w:rsidRPr="0066402C" w:rsidRDefault="00B6731D" w:rsidP="00B6731D">
      <w:pPr>
        <w:autoSpaceDE w:val="0"/>
        <w:autoSpaceDN w:val="0"/>
        <w:adjustRightInd w:val="0"/>
        <w:spacing w:after="0" w:line="240" w:lineRule="auto"/>
        <w:rPr>
          <w:rFonts w:cstheme="minorHAnsi"/>
        </w:rPr>
      </w:pPr>
    </w:p>
    <w:p w14:paraId="1428B40B" w14:textId="77777777" w:rsidR="00B6731D" w:rsidRPr="0066402C" w:rsidRDefault="00B6731D" w:rsidP="00B6731D">
      <w:pPr>
        <w:autoSpaceDE w:val="0"/>
        <w:autoSpaceDN w:val="0"/>
        <w:adjustRightInd w:val="0"/>
        <w:spacing w:after="0" w:line="240" w:lineRule="auto"/>
        <w:jc w:val="both"/>
        <w:rPr>
          <w:rFonts w:cstheme="minorHAnsi"/>
          <w:b/>
          <w:bCs/>
          <w:color w:val="2A2A25"/>
        </w:rPr>
      </w:pPr>
      <w:r w:rsidRPr="0066402C">
        <w:rPr>
          <w:rFonts w:cstheme="minorHAnsi"/>
          <w:b/>
          <w:bCs/>
        </w:rPr>
        <w:t>ERA (</w:t>
      </w:r>
      <w:proofErr w:type="spellStart"/>
      <w:r w:rsidRPr="0066402C">
        <w:rPr>
          <w:rFonts w:cstheme="minorHAnsi"/>
          <w:b/>
          <w:bCs/>
        </w:rPr>
        <w:t>Enterpreneurs</w:t>
      </w:r>
      <w:proofErr w:type="spellEnd"/>
      <w:r w:rsidRPr="0066402C">
        <w:rPr>
          <w:rFonts w:cstheme="minorHAnsi"/>
          <w:b/>
          <w:bCs/>
        </w:rPr>
        <w:t xml:space="preserve"> </w:t>
      </w:r>
      <w:proofErr w:type="spellStart"/>
      <w:r w:rsidRPr="0066402C">
        <w:rPr>
          <w:rFonts w:cstheme="minorHAnsi"/>
          <w:b/>
          <w:bCs/>
        </w:rPr>
        <w:t>Roundtable</w:t>
      </w:r>
      <w:proofErr w:type="spellEnd"/>
      <w:r w:rsidRPr="0066402C">
        <w:rPr>
          <w:rFonts w:cstheme="minorHAnsi"/>
          <w:b/>
          <w:bCs/>
        </w:rPr>
        <w:t xml:space="preserve"> Accelerators)</w:t>
      </w:r>
    </w:p>
    <w:p w14:paraId="788FC15D" w14:textId="77777777" w:rsidR="00B6731D" w:rsidRPr="0066402C" w:rsidRDefault="00B6731D" w:rsidP="00B6731D">
      <w:pPr>
        <w:autoSpaceDE w:val="0"/>
        <w:autoSpaceDN w:val="0"/>
        <w:adjustRightInd w:val="0"/>
        <w:spacing w:after="0" w:line="240" w:lineRule="auto"/>
        <w:jc w:val="both"/>
        <w:rPr>
          <w:rFonts w:cstheme="minorHAnsi"/>
        </w:rPr>
      </w:pPr>
    </w:p>
    <w:p w14:paraId="3DFA15E8" w14:textId="1A2C20B7" w:rsidR="00B6731D" w:rsidRPr="00344BDB" w:rsidRDefault="00B6731D" w:rsidP="00B6731D">
      <w:pPr>
        <w:autoSpaceDE w:val="0"/>
        <w:autoSpaceDN w:val="0"/>
        <w:adjustRightInd w:val="0"/>
        <w:spacing w:after="0" w:line="240" w:lineRule="auto"/>
        <w:jc w:val="both"/>
        <w:rPr>
          <w:rStyle w:val="Enfasigrassetto"/>
          <w:rFonts w:cstheme="minorHAnsi"/>
          <w:b w:val="0"/>
          <w:bCs w:val="0"/>
        </w:rPr>
      </w:pPr>
      <w:r w:rsidRPr="0066402C">
        <w:rPr>
          <w:rFonts w:cstheme="minorHAnsi"/>
        </w:rPr>
        <w:t xml:space="preserve">ERA è un importante </w:t>
      </w:r>
      <w:r w:rsidRPr="001B5AE3">
        <w:rPr>
          <w:rFonts w:cstheme="minorHAnsi"/>
        </w:rPr>
        <w:t>acceleratore di nuove imprese</w:t>
      </w:r>
      <w:r>
        <w:rPr>
          <w:rFonts w:cstheme="minorHAnsi"/>
        </w:rPr>
        <w:t>.</w:t>
      </w:r>
      <w:r w:rsidRPr="0066402C">
        <w:rPr>
          <w:rFonts w:cstheme="minorHAnsi"/>
        </w:rPr>
        <w:t xml:space="preserve"> </w:t>
      </w:r>
      <w:r>
        <w:rPr>
          <w:rFonts w:cstheme="minorHAnsi"/>
        </w:rPr>
        <w:t>N</w:t>
      </w:r>
      <w:r w:rsidRPr="0066402C">
        <w:rPr>
          <w:rFonts w:cstheme="minorHAnsi"/>
        </w:rPr>
        <w:t>ato nel 2010 da due imprenditori della Silicon Valley</w:t>
      </w:r>
      <w:r>
        <w:rPr>
          <w:rFonts w:cstheme="minorHAnsi"/>
        </w:rPr>
        <w:t>,</w:t>
      </w:r>
      <w:r w:rsidRPr="0066402C">
        <w:rPr>
          <w:rFonts w:cstheme="minorHAnsi"/>
        </w:rPr>
        <w:t xml:space="preserve"> a oggi </w:t>
      </w:r>
      <w:r>
        <w:rPr>
          <w:rFonts w:cstheme="minorHAnsi"/>
        </w:rPr>
        <w:t xml:space="preserve">ha </w:t>
      </w:r>
      <w:r w:rsidRPr="0066402C">
        <w:rPr>
          <w:rFonts w:cstheme="minorHAnsi"/>
        </w:rPr>
        <w:t xml:space="preserve">investito in più di 265 start up. L’acceleratore si concentra in particolare su startup attive in mercati in cui New York City ha una presenza imponente, come tecnologia Internet, tecnologia mobile, </w:t>
      </w:r>
      <w:proofErr w:type="spellStart"/>
      <w:r w:rsidRPr="0066402C">
        <w:rPr>
          <w:rFonts w:cstheme="minorHAnsi"/>
        </w:rPr>
        <w:t>FinTech</w:t>
      </w:r>
      <w:proofErr w:type="spellEnd"/>
      <w:r w:rsidRPr="0066402C">
        <w:rPr>
          <w:rFonts w:cstheme="minorHAnsi"/>
        </w:rPr>
        <w:t xml:space="preserve">, SaaS, e-commerce, media, marketing, pubblicità, istruzione, tecnologia della moda, immobiliare, intrattenimento, </w:t>
      </w:r>
      <w:proofErr w:type="spellStart"/>
      <w:r w:rsidRPr="0066402C">
        <w:rPr>
          <w:rFonts w:cstheme="minorHAnsi"/>
        </w:rPr>
        <w:t>HealthTech</w:t>
      </w:r>
      <w:proofErr w:type="spellEnd"/>
      <w:r w:rsidRPr="0066402C">
        <w:rPr>
          <w:rFonts w:cstheme="minorHAnsi"/>
        </w:rPr>
        <w:t xml:space="preserve"> e logistica. Il programma di ERA ha sede a N</w:t>
      </w:r>
      <w:r>
        <w:rPr>
          <w:rFonts w:cstheme="minorHAnsi"/>
        </w:rPr>
        <w:t xml:space="preserve">ew </w:t>
      </w:r>
      <w:r w:rsidRPr="0066402C">
        <w:rPr>
          <w:rFonts w:cstheme="minorHAnsi"/>
        </w:rPr>
        <w:t>Y</w:t>
      </w:r>
      <w:r>
        <w:rPr>
          <w:rFonts w:cstheme="minorHAnsi"/>
        </w:rPr>
        <w:t>ork</w:t>
      </w:r>
      <w:r w:rsidRPr="0066402C">
        <w:rPr>
          <w:rFonts w:cstheme="minorHAnsi"/>
        </w:rPr>
        <w:t>, ma è aperto a startup</w:t>
      </w:r>
      <w:r>
        <w:rPr>
          <w:rFonts w:cstheme="minorHAnsi"/>
        </w:rPr>
        <w:t xml:space="preserve"> </w:t>
      </w:r>
      <w:r w:rsidRPr="0066402C">
        <w:rPr>
          <w:rFonts w:cstheme="minorHAnsi"/>
        </w:rPr>
        <w:t>e imprese di tutto il mondo.</w:t>
      </w:r>
    </w:p>
    <w:p w14:paraId="67418BCB" w14:textId="77777777" w:rsidR="00C51830" w:rsidRDefault="00C51830"/>
    <w:sectPr w:rsidR="00C518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1D"/>
    <w:rsid w:val="001B5AE3"/>
    <w:rsid w:val="00B6731D"/>
    <w:rsid w:val="00C51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BF81"/>
  <w15:chartTrackingRefBased/>
  <w15:docId w15:val="{7B5863B8-AE46-4799-BADE-2B39F1A9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73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67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227</Words>
  <Characters>1300</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Fedriga Paola</dc:creator>
  <cp:keywords/>
  <dc:description/>
  <cp:lastModifiedBy>Fedriga Paola</cp:lastModifiedBy>
  <cp:revision>1</cp:revision>
  <dcterms:created xsi:type="dcterms:W3CDTF">2022-06-14T09:44:00Z</dcterms:created>
  <dcterms:modified xsi:type="dcterms:W3CDTF">2022-06-14T09:54:00Z</dcterms:modified>
</cp:coreProperties>
</file>